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[Votre entreprise]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FACTURE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Numéro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[FA-0001]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Échéance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[Votre entreprise]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téléphone]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[Numéro de TVA ou fiscal, le cas échéant]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[Entreprise du client]</w:t>
            </w:r>
          </w:p>
          <w:p>
            <w:r>
              <w:t xml:space="preserve">[Personne de contact]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[Projet ou période de prestation]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Quantité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Prix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TVA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Montant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Sous-total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Remise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TVA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Montant dû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Notes</w:t>
      </w:r>
    </w:p>
    <w:p>
      <w:pPr>
        <w:spacing w:after="40"/>
      </w:pPr>
      <w:r>
        <w:rPr>
          <w:color w:val="64748B"/>
          <w:sz w:val="17"/>
          <w:szCs w:val="17"/>
        </w:rPr>
        <w:t xml:space="preserve">Merci de régler le montant total avant l’échéance en indiquant le numéro de facture.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[Remarques, p. ex. période de prestation ou référence de commande]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N° TVA: [N° TVA]</w:t>
          </w:r>
        </w:p>
        <w:p>
          <w:r>
            <w:rPr>
              <w:color w:val="64748B"/>
              <w:sz w:val="15"/>
              <w:szCs w:val="15"/>
            </w:rPr>
            <w:t xml:space="preserve">Modèle gratuit de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fr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Facture</dc:title>
  <dc:creator>buezli.app</dc:creator>
  <dc:language>fr-CH</dc:language>
</cp:coreProperties>
</file>